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8860F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  </w:t>
      </w:r>
      <w:r>
        <w:rPr>
          <w:rFonts w:hint="default" w:ascii="Times New Roman" w:hAnsi="Times New Roman"/>
          <w:b/>
          <w:sz w:val="24"/>
          <w:szCs w:val="24"/>
        </w:rPr>
        <w:t>UA-2025-06-26-011846-a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"/>
      </w:tblGrid>
      <w:tr w14:paraId="370B5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4FBB2E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0B25B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>
        <w:rPr>
          <w:rFonts w:ascii="Times New Roman" w:hAnsi="Times New Roman" w:cs="Times New Roman"/>
          <w:sz w:val="28"/>
          <w:szCs w:val="28"/>
        </w:rPr>
        <w:t xml:space="preserve"> ДП «Хмельницька обласна служба єдиного замовника».</w:t>
      </w:r>
    </w:p>
    <w:p w14:paraId="4BB2B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uk-UA"/>
        </w:rPr>
        <w:t>«Капітальний ремонт частини будівлі - харчоблоку Нетішинської загальноосвітньої школи І-ІІІ №2 (Нетішинської гімназії «Гармонія») по вулиці Будівельників, 5 м. Нетішин Шепетівського району Хмельницької області» (коригування).</w:t>
      </w:r>
    </w:p>
    <w:p w14:paraId="5F5B39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hint="default" w:ascii="Times New Roman" w:hAnsi="Times New Roman"/>
          <w:sz w:val="28"/>
          <w:szCs w:val="28"/>
          <w:lang w:val="uk-UA"/>
        </w:rPr>
      </w:pPr>
    </w:p>
    <w:p w14:paraId="226BF3B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 національного класифікатора України код ДК 021-2015 – </w:t>
      </w:r>
      <w:r>
        <w:rPr>
          <w:rFonts w:ascii="Times New Roman" w:hAnsi="Times New Roman" w:cs="Times New Roman"/>
          <w:sz w:val="28"/>
          <w:szCs w:val="28"/>
        </w:rPr>
        <w:t>45000000-7: Будівельні роботи та поточний ремонт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272B5F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закупівлі: </w:t>
      </w: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діючого ДБН В.2.2-40:2018, ДБН Б.2.2-12:2019, ДСТУ Б Б.2.2-10.2016, ДБН А.2.1-1-2008, ДБН В.1.1.7-2016, ДБН В.1.2-14-2018.</w:t>
      </w:r>
    </w:p>
    <w:p w14:paraId="5CA9D1B9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</w:p>
    <w:p w14:paraId="544AE564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Закупівля здійснюється в рамках виконання заходів Плану України, що схвалений для реалізації фінансування Європейського Союзу для України згідно з інструментом Ukraine Facility (далі – інструмент Ukraine Facility), передбаченого Рамковою Угодою укладеною між Україною та Європейським Союзом щодо спеціальних механізмів реалізації фінансування Союзу для України згідно з інструментом Ukraine Facility, ратифікованою Законом України від 06.06.2024 № 3786-IX </w:t>
      </w:r>
    </w:p>
    <w:p w14:paraId="25BB7476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чікувана вартість визначена відповідно до вимог Настанови з визначення вартості будівництва, затвердженої наказом  Міністерства розвитку громад та територій України (Мінрегіону) від 01.11.2021 №281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складає: </w:t>
      </w:r>
      <w:r>
        <w:rPr>
          <w:rStyle w:val="4"/>
          <w:rFonts w:hint="default" w:ascii="Times New Roman" w:hAnsi="Times New Roman"/>
          <w:sz w:val="28"/>
          <w:szCs w:val="28"/>
          <w:lang w:val="uk-UA"/>
        </w:rPr>
        <w:t>11 486 677,00</w:t>
      </w:r>
      <w:r>
        <w:rPr>
          <w:rStyle w:val="4"/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</w:p>
    <w:p w14:paraId="236FA16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Технічні, якісні характеристики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очікувана вартість предмета закупівлі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підтверджені розробленою проектно-кошторисною документацією та затверджені </w:t>
      </w:r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експертним звітом.</w:t>
      </w:r>
    </w:p>
    <w:p w14:paraId="2272A2AF">
      <w:pPr>
        <w:spacing w:after="0" w:line="240" w:lineRule="auto"/>
        <w:ind w:firstLine="709"/>
        <w:jc w:val="both"/>
        <w:rPr>
          <w:rFonts w:ascii="Times New Roman" w:hAnsi="Times New Roman" w:eastAsia="Malgun Gothic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eastAsia="Malgun Gothic" w:cs="Times New Roman"/>
          <w:b/>
          <w:sz w:val="28"/>
          <w:szCs w:val="28"/>
          <w:lang w:val="uk-UA" w:eastAsia="uk-UA"/>
        </w:rPr>
        <w:t>Нормативно-правові акти, що формують підстави застосування процедури відкритих торгів з особливостями:</w:t>
      </w:r>
    </w:p>
    <w:p w14:paraId="22D7D0A5">
      <w:pPr>
        <w:spacing w:after="0" w:line="240" w:lineRule="auto"/>
        <w:jc w:val="both"/>
        <w:rPr>
          <w:rFonts w:ascii="Times New Roman" w:hAnsi="Times New Roman" w:eastAsia="Malgun Gothic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Malgun Gothic" w:cs="Times New Roman"/>
          <w:sz w:val="28"/>
          <w:szCs w:val="28"/>
          <w:lang w:val="uk-UA" w:eastAsia="uk-UA"/>
        </w:rPr>
        <w:t>1.Закон України “Про публічні закупівлі” №922-VIII від 25.12.2015 року  зі змінами.</w:t>
      </w:r>
    </w:p>
    <w:p w14:paraId="4C6BFED7">
      <w:pPr>
        <w:spacing w:after="0" w:line="240" w:lineRule="auto"/>
        <w:jc w:val="both"/>
        <w:rPr>
          <w:rFonts w:ascii="Times New Roman" w:hAnsi="Times New Roman" w:eastAsia="Malgun Gothic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Malgun Gothic" w:cs="Times New Roman"/>
          <w:sz w:val="28"/>
          <w:szCs w:val="28"/>
          <w:lang w:val="uk-UA" w:eastAsia="uk-UA"/>
        </w:rPr>
        <w:t>2. Постанова Кабінету Міністрів України від 12 жовтня 2022 р. № 1178 «Про</w:t>
      </w:r>
    </w:p>
    <w:p w14:paraId="7D3E18D2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eastAsia="Malgun Gothic" w:cs="Times New Roman"/>
          <w:sz w:val="28"/>
          <w:szCs w:val="28"/>
          <w:lang w:val="uk-UA" w:eastAsia="uk-UA"/>
        </w:rPr>
        <w:t>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rFonts w:hint="default" w:ascii="Times New Roman" w:hAnsi="Times New Roman" w:eastAsia="Malgun Gothic" w:cs="Times New Roman"/>
          <w:sz w:val="28"/>
          <w:szCs w:val="28"/>
          <w:lang w:val="en-US" w:eastAsia="uk-UA"/>
        </w:rPr>
        <w:t>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61"/>
    <w:rsid w:val="001733B6"/>
    <w:rsid w:val="001A5B1D"/>
    <w:rsid w:val="0028518D"/>
    <w:rsid w:val="00317CCE"/>
    <w:rsid w:val="00385253"/>
    <w:rsid w:val="003D4239"/>
    <w:rsid w:val="00AF4537"/>
    <w:rsid w:val="00D30B61"/>
    <w:rsid w:val="00DC3B2E"/>
    <w:rsid w:val="125A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value"/>
    <w:basedOn w:val="2"/>
    <w:uiPriority w:val="0"/>
  </w:style>
  <w:style w:type="character" w:customStyle="1" w:styleId="5">
    <w:name w:val="small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1442</Words>
  <Characters>823</Characters>
  <Lines>6</Lines>
  <Paragraphs>4</Paragraphs>
  <TotalTime>5313</TotalTime>
  <ScaleCrop>false</ScaleCrop>
  <LinksUpToDate>false</LinksUpToDate>
  <CharactersWithSpaces>2261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2025-06-05T11:35:00Z</dcterms:created>
  <dc:creator>User</dc:creator>
  <cp:lastModifiedBy>User</cp:lastModifiedBy>
  <dcterms:modified xsi:type="dcterms:W3CDTF">2025-07-24T06:55:17Z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FE8CF88DCD154B87869A804A811B2D8C_13</vt:lpwstr>
  </property>
</Properties>
</file>